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7A24" w14:textId="77777777" w:rsidR="00DB76A3" w:rsidRDefault="00563B1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4/5th Split Grade Supply List</w:t>
      </w:r>
    </w:p>
    <w:p w14:paraId="4A928D82" w14:textId="77777777" w:rsidR="00DB76A3" w:rsidRDefault="00DB76A3">
      <w:pPr>
        <w:rPr>
          <w:b/>
          <w:sz w:val="24"/>
          <w:szCs w:val="24"/>
          <w:u w:val="single"/>
        </w:rPr>
      </w:pPr>
    </w:p>
    <w:p w14:paraId="734B8EE3" w14:textId="77777777" w:rsidR="00DB76A3" w:rsidRDefault="00DB76A3">
      <w:pPr>
        <w:rPr>
          <w:b/>
          <w:sz w:val="24"/>
          <w:szCs w:val="24"/>
        </w:rPr>
      </w:pPr>
    </w:p>
    <w:p w14:paraId="34B5926D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Two containers of CLOROX or disinfecting wipes</w:t>
      </w:r>
    </w:p>
    <w:p w14:paraId="34BF3218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12 #2 pencils AND a large pink eraser</w:t>
      </w:r>
    </w:p>
    <w:p w14:paraId="25F19C09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CLOTH pencil case - no boxes</w:t>
      </w:r>
    </w:p>
    <w:p w14:paraId="40FBCC87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Scissors</w:t>
      </w:r>
    </w:p>
    <w:p w14:paraId="16E226EB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2-4 correcting pens (blue, green or red)</w:t>
      </w:r>
    </w:p>
    <w:p w14:paraId="7CFBD0F8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Pencil sharpener</w:t>
      </w:r>
    </w:p>
    <w:p w14:paraId="638CC4DC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One set of colored markers</w:t>
      </w:r>
    </w:p>
    <w:p w14:paraId="2A69150C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One box of colored pencil</w:t>
      </w:r>
    </w:p>
    <w:p w14:paraId="1C594122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packages of crayons (to be used throughout the year) </w:t>
      </w:r>
    </w:p>
    <w:p w14:paraId="27246BAD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Headphones</w:t>
      </w:r>
    </w:p>
    <w:p w14:paraId="3B4399C6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 Highlighters (pink, yellow, orange, green and blue)</w:t>
      </w:r>
    </w:p>
    <w:p w14:paraId="2B6F172C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2-3 glue sticks</w:t>
      </w:r>
    </w:p>
    <w:p w14:paraId="5FD8CF72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vinyl folders - all </w:t>
      </w:r>
      <w:proofErr w:type="gramStart"/>
      <w:r>
        <w:rPr>
          <w:b/>
          <w:sz w:val="24"/>
          <w:szCs w:val="24"/>
        </w:rPr>
        <w:t>different colors</w:t>
      </w:r>
      <w:proofErr w:type="gramEnd"/>
    </w:p>
    <w:p w14:paraId="1B9B27CD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 notebooks per student</w:t>
      </w:r>
    </w:p>
    <w:p w14:paraId="2A529FB7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 1-inch binder</w:t>
      </w:r>
    </w:p>
    <w:p w14:paraId="3EC60AD2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Post-its (3 </w:t>
      </w:r>
      <w:r>
        <w:rPr>
          <w:b/>
          <w:sz w:val="24"/>
          <w:szCs w:val="24"/>
        </w:rPr>
        <w:t>packages)</w:t>
      </w:r>
    </w:p>
    <w:p w14:paraId="4E99DDE0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 hand sanitizer</w:t>
      </w:r>
    </w:p>
    <w:p w14:paraId="7FE1AE11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3-5 book covers</w:t>
      </w:r>
    </w:p>
    <w:p w14:paraId="0FDFBE43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package of latex-free </w:t>
      </w:r>
      <w:proofErr w:type="spellStart"/>
      <w:r>
        <w:rPr>
          <w:b/>
          <w:sz w:val="24"/>
          <w:szCs w:val="24"/>
        </w:rPr>
        <w:t>bandaids</w:t>
      </w:r>
      <w:proofErr w:type="spellEnd"/>
    </w:p>
    <w:p w14:paraId="1592BC07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wide-ruled notebooks (red, yellow, green, blue, orange, black, purple) </w:t>
      </w:r>
    </w:p>
    <w:p w14:paraId="3944080C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packages of </w:t>
      </w:r>
      <w:proofErr w:type="spellStart"/>
      <w:r>
        <w:rPr>
          <w:b/>
          <w:sz w:val="24"/>
          <w:szCs w:val="24"/>
        </w:rPr>
        <w:t>looseleaf</w:t>
      </w:r>
      <w:proofErr w:type="spellEnd"/>
      <w:r>
        <w:rPr>
          <w:b/>
          <w:sz w:val="24"/>
          <w:szCs w:val="24"/>
        </w:rPr>
        <w:t xml:space="preserve"> paper</w:t>
      </w:r>
    </w:p>
    <w:p w14:paraId="01F59459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 package of multi-colored construction paper</w:t>
      </w:r>
    </w:p>
    <w:p w14:paraId="4548C198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binded</w:t>
      </w:r>
      <w:proofErr w:type="spellEnd"/>
      <w:r>
        <w:rPr>
          <w:b/>
          <w:sz w:val="24"/>
          <w:szCs w:val="24"/>
        </w:rPr>
        <w:t>-composition notebook</w:t>
      </w:r>
    </w:p>
    <w:p w14:paraId="1337C4F5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binded</w:t>
      </w:r>
      <w:proofErr w:type="spellEnd"/>
      <w:r>
        <w:rPr>
          <w:b/>
          <w:sz w:val="24"/>
          <w:szCs w:val="24"/>
        </w:rPr>
        <w:t xml:space="preserve">-composition </w:t>
      </w:r>
      <w:proofErr w:type="gramStart"/>
      <w:r>
        <w:rPr>
          <w:b/>
          <w:sz w:val="24"/>
          <w:szCs w:val="24"/>
        </w:rPr>
        <w:t>notebook</w:t>
      </w:r>
      <w:proofErr w:type="gramEnd"/>
      <w:r>
        <w:rPr>
          <w:b/>
          <w:sz w:val="24"/>
          <w:szCs w:val="24"/>
        </w:rPr>
        <w:t xml:space="preserve"> with graphing/grid paper</w:t>
      </w:r>
    </w:p>
    <w:p w14:paraId="5D8BA239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Protractor</w:t>
      </w:r>
    </w:p>
    <w:p w14:paraId="50DB5FE3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Ruler (inches and centimeters)</w:t>
      </w:r>
    </w:p>
    <w:p w14:paraId="0AFA78FC" w14:textId="77777777" w:rsidR="00DB76A3" w:rsidRDefault="00563B1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 box of gallon and 1 box of quart size baggies</w:t>
      </w:r>
    </w:p>
    <w:p w14:paraId="46001624" w14:textId="77777777" w:rsidR="00DB76A3" w:rsidRDefault="00DB76A3">
      <w:pPr>
        <w:rPr>
          <w:b/>
          <w:sz w:val="24"/>
          <w:szCs w:val="24"/>
        </w:rPr>
      </w:pPr>
    </w:p>
    <w:sectPr w:rsidR="00DB76A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82A76"/>
    <w:multiLevelType w:val="multilevel"/>
    <w:tmpl w:val="5C4A0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A3"/>
    <w:rsid w:val="00563B1A"/>
    <w:rsid w:val="00D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1233"/>
  <w15:docId w15:val="{53661BF1-5F8A-4B3D-B003-72BB72FB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Xinjie Ding</dc:creator>
  <cp:lastModifiedBy>Xinjie Ding</cp:lastModifiedBy>
  <cp:revision>2</cp:revision>
  <dcterms:created xsi:type="dcterms:W3CDTF">2018-07-13T07:02:00Z</dcterms:created>
  <dcterms:modified xsi:type="dcterms:W3CDTF">2018-07-13T07:02:00Z</dcterms:modified>
</cp:coreProperties>
</file>